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387D" w:rsidRDefault="0089387D">
      <w:pPr>
        <w:spacing w:after="0" w:line="240" w:lineRule="auto"/>
        <w:ind w:right="-142"/>
        <w:jc w:val="both"/>
        <w:rPr>
          <w:highlight w:val="white"/>
        </w:rPr>
      </w:pPr>
      <w:bookmarkStart w:id="0" w:name="_GoBack"/>
      <w:bookmarkEnd w:id="0"/>
    </w:p>
    <w:p w14:paraId="00000002" w14:textId="77777777" w:rsidR="0089387D" w:rsidRDefault="00656C5F">
      <w:pPr>
        <w:spacing w:after="0" w:line="240" w:lineRule="auto"/>
        <w:ind w:right="-142"/>
        <w:jc w:val="both"/>
        <w:rPr>
          <w:highlight w:val="white"/>
        </w:rPr>
      </w:pPr>
      <w:r>
        <w:rPr>
          <w:highlight w:val="white"/>
        </w:rPr>
        <w:t>……………………….…………………………………..…, mint szabálysértési hatóság</w:t>
      </w:r>
    </w:p>
    <w:p w14:paraId="00000003" w14:textId="77777777" w:rsidR="0089387D" w:rsidRDefault="0089387D">
      <w:pPr>
        <w:spacing w:after="0" w:line="240" w:lineRule="auto"/>
        <w:ind w:right="-142"/>
        <w:jc w:val="both"/>
        <w:rPr>
          <w:highlight w:val="white"/>
        </w:rPr>
      </w:pPr>
    </w:p>
    <w:p w14:paraId="00000004" w14:textId="77777777" w:rsidR="0089387D" w:rsidRDefault="00656C5F">
      <w:pPr>
        <w:spacing w:after="0" w:line="240" w:lineRule="auto"/>
        <w:ind w:right="-142"/>
        <w:jc w:val="both"/>
        <w:rPr>
          <w:highlight w:val="white"/>
        </w:rPr>
      </w:pPr>
      <w:r>
        <w:rPr>
          <w:highlight w:val="white"/>
        </w:rPr>
        <w:t>határozat száma: ………………………………………..…….</w:t>
      </w:r>
    </w:p>
    <w:p w14:paraId="00000005" w14:textId="77777777" w:rsidR="0089387D" w:rsidRDefault="0089387D">
      <w:pPr>
        <w:spacing w:after="0" w:line="240" w:lineRule="auto"/>
        <w:ind w:right="-142"/>
        <w:jc w:val="both"/>
        <w:rPr>
          <w:highlight w:val="white"/>
        </w:rPr>
      </w:pPr>
    </w:p>
    <w:p w14:paraId="00000006" w14:textId="77777777" w:rsidR="0089387D" w:rsidRDefault="00656C5F">
      <w:pPr>
        <w:spacing w:after="0" w:line="240" w:lineRule="auto"/>
        <w:ind w:right="-142"/>
        <w:rPr>
          <w:highlight w:val="white"/>
        </w:rPr>
      </w:pPr>
      <w:r>
        <w:rPr>
          <w:highlight w:val="white"/>
          <w:u w:val="single"/>
        </w:rPr>
        <w:t>tárgy</w:t>
      </w:r>
      <w:r>
        <w:rPr>
          <w:highlight w:val="white"/>
        </w:rPr>
        <w:t>: részletfizetés iránti kérelem</w:t>
      </w:r>
    </w:p>
    <w:p w14:paraId="00000007" w14:textId="77777777" w:rsidR="0089387D" w:rsidRDefault="0089387D">
      <w:pPr>
        <w:ind w:right="-142"/>
        <w:jc w:val="both"/>
      </w:pPr>
    </w:p>
    <w:p w14:paraId="00000008" w14:textId="77777777" w:rsidR="0089387D" w:rsidRDefault="0089387D">
      <w:pPr>
        <w:ind w:right="-142"/>
        <w:jc w:val="both"/>
      </w:pPr>
    </w:p>
    <w:p w14:paraId="00000009" w14:textId="77777777" w:rsidR="0089387D" w:rsidRDefault="00656C5F">
      <w:pPr>
        <w:ind w:right="-142"/>
        <w:jc w:val="both"/>
      </w:pPr>
      <w:r>
        <w:t>Tisztelt ……………………………………………………..(szabálysértési hatóság) !</w:t>
      </w:r>
    </w:p>
    <w:p w14:paraId="0000000A" w14:textId="77777777" w:rsidR="0089387D" w:rsidRDefault="00656C5F">
      <w:pPr>
        <w:ind w:right="-142"/>
        <w:jc w:val="both"/>
      </w:pPr>
      <w:r>
        <w:rPr>
          <w:highlight w:val="white"/>
        </w:rPr>
        <w:t xml:space="preserve">Alulírott ………………...………………….(név), (szül.hely és idő:.................................……………….., lakcím:...........................................................), a fenti ügyszámon kiszabott szabálysértési bírság megfizetésére </w:t>
      </w:r>
      <w:r>
        <w:t>a szabálysértésekről szóló 2</w:t>
      </w:r>
      <w:r>
        <w:t xml:space="preserve">012. évi II. törvény (a továbbiakban: Szabs.tv.) 143.§ alapján </w:t>
      </w:r>
    </w:p>
    <w:p w14:paraId="0000000B" w14:textId="77777777" w:rsidR="0089387D" w:rsidRDefault="00656C5F">
      <w:pPr>
        <w:ind w:right="-142"/>
        <w:jc w:val="center"/>
        <w:rPr>
          <w:b/>
        </w:rPr>
      </w:pPr>
      <w:r>
        <w:rPr>
          <w:b/>
        </w:rPr>
        <w:t>részletfizetési / halasztási kérelmet</w:t>
      </w:r>
    </w:p>
    <w:p w14:paraId="0000000C" w14:textId="77777777" w:rsidR="0089387D" w:rsidRDefault="00656C5F">
      <w:pPr>
        <w:jc w:val="both"/>
      </w:pPr>
      <w:r>
        <w:t xml:space="preserve">terjesztek elő. </w:t>
      </w:r>
    </w:p>
    <w:p w14:paraId="0000000D" w14:textId="77777777" w:rsidR="0089387D" w:rsidRDefault="00656C5F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Indokolás:</w:t>
      </w:r>
    </w:p>
    <w:p w14:paraId="0000000E" w14:textId="77777777" w:rsidR="0089387D" w:rsidRDefault="0089387D">
      <w:pPr>
        <w:spacing w:after="0" w:line="360" w:lineRule="auto"/>
        <w:jc w:val="both"/>
      </w:pPr>
    </w:p>
    <w:p w14:paraId="0000000F" w14:textId="77777777" w:rsidR="0089387D" w:rsidRDefault="0089387D">
      <w:pPr>
        <w:spacing w:after="0" w:line="360" w:lineRule="auto"/>
        <w:jc w:val="both"/>
      </w:pPr>
    </w:p>
    <w:p w14:paraId="00000010" w14:textId="77777777" w:rsidR="0089387D" w:rsidRDefault="0089387D">
      <w:pPr>
        <w:spacing w:after="0" w:line="360" w:lineRule="auto"/>
        <w:jc w:val="both"/>
      </w:pPr>
    </w:p>
    <w:p w14:paraId="00000011" w14:textId="77777777" w:rsidR="0089387D" w:rsidRDefault="0089387D">
      <w:pPr>
        <w:spacing w:after="0" w:line="360" w:lineRule="auto"/>
        <w:jc w:val="both"/>
      </w:pPr>
    </w:p>
    <w:p w14:paraId="00000012" w14:textId="77777777" w:rsidR="0089387D" w:rsidRDefault="0089387D">
      <w:pPr>
        <w:spacing w:after="0" w:line="360" w:lineRule="auto"/>
        <w:jc w:val="both"/>
      </w:pPr>
    </w:p>
    <w:p w14:paraId="00000013" w14:textId="77777777" w:rsidR="0089387D" w:rsidRDefault="0089387D">
      <w:pPr>
        <w:spacing w:after="0" w:line="360" w:lineRule="auto"/>
        <w:jc w:val="both"/>
      </w:pPr>
    </w:p>
    <w:p w14:paraId="00000014" w14:textId="77777777" w:rsidR="0089387D" w:rsidRDefault="0089387D">
      <w:pPr>
        <w:spacing w:after="0" w:line="360" w:lineRule="auto"/>
        <w:jc w:val="both"/>
        <w:rPr>
          <w:color w:val="000000"/>
          <w:highlight w:val="white"/>
        </w:rPr>
      </w:pPr>
    </w:p>
    <w:p w14:paraId="00000015" w14:textId="77777777" w:rsidR="0089387D" w:rsidRDefault="0089387D">
      <w:pPr>
        <w:spacing w:after="0" w:line="360" w:lineRule="auto"/>
        <w:jc w:val="both"/>
        <w:rPr>
          <w:color w:val="000000"/>
          <w:highlight w:val="white"/>
        </w:rPr>
      </w:pPr>
    </w:p>
    <w:p w14:paraId="00000016" w14:textId="77777777" w:rsidR="0089387D" w:rsidRDefault="0089387D">
      <w:pPr>
        <w:spacing w:after="0" w:line="360" w:lineRule="auto"/>
        <w:jc w:val="both"/>
        <w:rPr>
          <w:color w:val="000000"/>
          <w:highlight w:val="white"/>
        </w:rPr>
      </w:pPr>
    </w:p>
    <w:p w14:paraId="00000017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8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9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A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B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C" w14:textId="77777777" w:rsidR="0089387D" w:rsidRDefault="0089387D">
      <w:pPr>
        <w:spacing w:after="0" w:line="360" w:lineRule="auto"/>
        <w:jc w:val="both"/>
        <w:rPr>
          <w:highlight w:val="white"/>
        </w:rPr>
      </w:pPr>
    </w:p>
    <w:p w14:paraId="0000001D" w14:textId="77777777" w:rsidR="0089387D" w:rsidRDefault="0089387D">
      <w:pPr>
        <w:spacing w:after="0" w:line="360" w:lineRule="auto"/>
        <w:jc w:val="both"/>
        <w:rPr>
          <w:color w:val="000000"/>
          <w:highlight w:val="white"/>
        </w:rPr>
      </w:pPr>
    </w:p>
    <w:p w14:paraId="0000001E" w14:textId="77777777" w:rsidR="0089387D" w:rsidRDefault="0089387D">
      <w:pPr>
        <w:spacing w:after="0" w:line="360" w:lineRule="auto"/>
        <w:jc w:val="both"/>
        <w:rPr>
          <w:b/>
          <w:highlight w:val="white"/>
        </w:rPr>
      </w:pPr>
    </w:p>
    <w:p w14:paraId="0000001F" w14:textId="77777777" w:rsidR="0089387D" w:rsidRDefault="00656C5F">
      <w:pPr>
        <w:jc w:val="both"/>
      </w:pPr>
      <w:r>
        <w:t xml:space="preserve">Kelt, ……………………..…., 2019. ………………...……..…..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20" w14:textId="77777777" w:rsidR="0089387D" w:rsidRDefault="00656C5F">
      <w:pPr>
        <w:ind w:firstLine="720"/>
        <w:jc w:val="center"/>
        <w:rPr>
          <w:b/>
        </w:rPr>
      </w:pPr>
      <w:r>
        <w:t>Tisztelettel: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0000021" w14:textId="77777777" w:rsidR="0089387D" w:rsidRDefault="0089387D">
      <w:pPr>
        <w:jc w:val="both"/>
      </w:pPr>
    </w:p>
    <w:p w14:paraId="00000022" w14:textId="77777777" w:rsidR="0089387D" w:rsidRDefault="00656C5F">
      <w:pPr>
        <w:jc w:val="both"/>
        <w:rPr>
          <w:b/>
        </w:rPr>
      </w:pPr>
      <w:r>
        <w:rPr>
          <w:b/>
        </w:rPr>
        <w:t>Részletfizetési,- halasztási kérelem</w:t>
      </w:r>
    </w:p>
    <w:p w14:paraId="00000023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Ha a hatóság (pl: rendőrség) szabálysértés miatt pénzbírságot szabott ki, vagy a szabálysértési eljárásban olyan költség keletkezett, amelyet neked kell megfizetni, akkor részletfizetést lehet kérni</w:t>
      </w:r>
    </w:p>
    <w:p w14:paraId="00000024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Ezt a kérelmet, a bí</w:t>
      </w:r>
      <w:r>
        <w:t>rság megfizetésére nyitva álló határidőben lehet beterjeszteni.</w:t>
      </w:r>
    </w:p>
    <w:p w14:paraId="00000025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 kérelmed alapján csak egyszer és maximum </w:t>
      </w:r>
      <w:r>
        <w:rPr>
          <w:b/>
        </w:rPr>
        <w:t>hat havi halasztást</w:t>
      </w:r>
      <w:r>
        <w:t xml:space="preserve"> adhat vagy engedélyezheti a bírságnak </w:t>
      </w:r>
      <w:r>
        <w:rPr>
          <w:b/>
        </w:rPr>
        <w:t>hat hónapon keresztül, részletekben</w:t>
      </w:r>
      <w:r>
        <w:t xml:space="preserve"> történő megfizetését. </w:t>
      </w:r>
    </w:p>
    <w:p w14:paraId="00000026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Ez sajnos csak egy kérelem, tehá</w:t>
      </w:r>
      <w:r>
        <w:t>t ha elutasítják, akkor azzal szemben már nem tudsz fellebbezni.</w:t>
      </w:r>
      <w:r>
        <w:t xml:space="preserve"> </w:t>
      </w:r>
    </w:p>
    <w:p w14:paraId="00000027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Ha jóváhagyják a kérelmedet és később valamiért elmulasztod egy részlet megfizetését, akkor azonnal az egész összeg esedékes és végrehajtható lesz.</w:t>
      </w:r>
    </w:p>
    <w:p w14:paraId="00000028" w14:textId="77777777" w:rsidR="0089387D" w:rsidRDefault="00656C5F">
      <w:pPr>
        <w:jc w:val="both"/>
      </w:pPr>
      <w:r>
        <w:t xml:space="preserve">A kérelem </w:t>
      </w:r>
      <w:r>
        <w:rPr>
          <w:b/>
        </w:rPr>
        <w:t>nem ingyenes</w:t>
      </w:r>
      <w:r>
        <w:t>, 3000 Ft illeték</w:t>
      </w:r>
      <w:r>
        <w:t>et kell fizetni a kérelem benyújtásakor.</w:t>
      </w:r>
    </w:p>
    <w:p w14:paraId="00000029" w14:textId="77777777" w:rsidR="0089387D" w:rsidRDefault="00656C5F">
      <w:pPr>
        <w:jc w:val="both"/>
      </w:pPr>
      <w:r>
        <w:t xml:space="preserve">Lehetőség van </w:t>
      </w:r>
      <w:hyperlink r:id="rId4">
        <w:r>
          <w:rPr>
            <w:color w:val="1155CC"/>
            <w:u w:val="single"/>
          </w:rPr>
          <w:t>e-papíron</w:t>
        </w:r>
      </w:hyperlink>
      <w:r>
        <w:t xml:space="preserve"> keresztül is benyújtani, ha rendelkezel Ügyfélkapuval. Először a szabálysértési hatóság nevét válaszd ki, és csak ezt követően a küldemény kategóriáj</w:t>
      </w:r>
      <w:r>
        <w:t>át.</w:t>
      </w:r>
    </w:p>
    <w:p w14:paraId="0000002A" w14:textId="77777777" w:rsidR="0089387D" w:rsidRDefault="00656C5F">
      <w:pPr>
        <w:jc w:val="both"/>
      </w:pPr>
      <w:r>
        <w:t>A kérelmet ajánlva add fel postán, vagy személyesen vidd be és kérj átvételi elismervényt.  A bírságot kiszabó szerv a kérelmet elbírálja, és az erről szóló határozatot postán megküldi. A határozat vagy jóváhagyja a kérelmet, vagy nem ad helyt kérelemn</w:t>
      </w:r>
      <w:r>
        <w:t>ek.</w:t>
      </w:r>
    </w:p>
    <w:p w14:paraId="0000002B" w14:textId="77777777" w:rsidR="0089387D" w:rsidRDefault="0089387D">
      <w:pPr>
        <w:jc w:val="both"/>
      </w:pPr>
    </w:p>
    <w:p w14:paraId="0000002C" w14:textId="77777777" w:rsidR="0089387D" w:rsidRDefault="00656C5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Forrás: a szabálysértésekről szóló 2012. évi II. törvény 143. §, az illetékekről szóló 1990. évi XCIII. törvény 29. § (1), I. melléklet 1., 2., </w:t>
      </w:r>
    </w:p>
    <w:p w14:paraId="0000002D" w14:textId="77777777" w:rsidR="0089387D" w:rsidRDefault="00656C5F">
      <w:pPr>
        <w:spacing w:after="0" w:line="240" w:lineRule="auto"/>
        <w:jc w:val="both"/>
      </w:pPr>
      <w:hyperlink r:id="rId5">
        <w:r>
          <w:rPr>
            <w:color w:val="1155CC"/>
            <w:u w:val="single"/>
          </w:rPr>
          <w:t>https://net.jogtar.hu/jogszabaly?docid=A1200002.TV</w:t>
        </w:r>
      </w:hyperlink>
    </w:p>
    <w:p w14:paraId="0000002E" w14:textId="77777777" w:rsidR="0089387D" w:rsidRDefault="0089387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8938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7D"/>
    <w:rsid w:val="00656C5F"/>
    <w:rsid w:val="008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D78BC-B295-4406-B5E3-F66FCF2B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200002.TV" TargetMode="External"/><Relationship Id="rId4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2019-05-21T08:26:00Z</dcterms:created>
  <dcterms:modified xsi:type="dcterms:W3CDTF">2019-05-21T08:26:00Z</dcterms:modified>
</cp:coreProperties>
</file>