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………………………………………………..………..…,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mint szabálysértési hatóság</w:t>
      </w:r>
    </w:p>
    <w:p w14:paraId="00000002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3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4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ügyszám</w:t>
      </w:r>
      <w:proofErr w:type="gramEnd"/>
      <w:r>
        <w:rPr>
          <w:rFonts w:ascii="Calibri" w:eastAsia="Calibri" w:hAnsi="Calibri" w:cs="Calibri"/>
          <w:sz w:val="22"/>
          <w:szCs w:val="22"/>
        </w:rPr>
        <w:t>: …………………………………………………</w:t>
      </w:r>
    </w:p>
    <w:p w14:paraId="00000005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6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  <w:u w:val="single"/>
        </w:rPr>
        <w:t>tárgy</w:t>
      </w:r>
      <w:proofErr w:type="gramEnd"/>
      <w:r>
        <w:rPr>
          <w:rFonts w:ascii="Calibri" w:eastAsia="Calibri" w:hAnsi="Calibri" w:cs="Calibri"/>
          <w:sz w:val="22"/>
          <w:szCs w:val="22"/>
        </w:rPr>
        <w:t>: hatóság érdemi határozatával szembeni kifogás</w:t>
      </w:r>
    </w:p>
    <w:p w14:paraId="00000007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8" w14:textId="77777777" w:rsidR="007007D5" w:rsidRDefault="007007D5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Tisztelt Bíróság!</w:t>
      </w:r>
    </w:p>
    <w:p w14:paraId="0000000A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  <w:proofErr w:type="gramStart"/>
      <w:r>
        <w:rPr>
          <w:rFonts w:ascii="Calibri" w:eastAsia="Calibri" w:hAnsi="Calibri" w:cs="Calibri"/>
          <w:sz w:val="22"/>
          <w:szCs w:val="22"/>
        </w:rPr>
        <w:t>Alulírott………………………………...……..(név), (</w:t>
      </w:r>
      <w:proofErr w:type="spellStart"/>
      <w:r>
        <w:rPr>
          <w:rFonts w:ascii="Calibri" w:eastAsia="Calibri" w:hAnsi="Calibri" w:cs="Calibri"/>
          <w:sz w:val="22"/>
          <w:szCs w:val="22"/>
        </w:rPr>
        <w:t>szül.hely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és idő:.........…………………………., anyja neve: ……………..………………….., lakcím: …………………..………………………...) a fenti számon folyamatban lévő eljárásban a szabálysértésekről szóló 2012. évi II. törvény 105. § alapján az alábbi</w:t>
      </w:r>
      <w:proofErr w:type="gramEnd"/>
    </w:p>
    <w:p w14:paraId="0000000C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D" w14:textId="77777777" w:rsidR="007007D5" w:rsidRDefault="002370CB">
      <w:pPr>
        <w:jc w:val="center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ki</w:t>
      </w:r>
      <w:r>
        <w:rPr>
          <w:rFonts w:ascii="Calibri" w:eastAsia="Calibri" w:hAnsi="Calibri" w:cs="Calibri"/>
          <w:b/>
          <w:sz w:val="22"/>
          <w:szCs w:val="22"/>
        </w:rPr>
        <w:t>fogással</w:t>
      </w:r>
      <w:proofErr w:type="gramEnd"/>
    </w:p>
    <w:p w14:paraId="0000000E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0F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élek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szabálysértési hatóság …………………………………….. számú, ………...…………………… napján kelt, általam ……………………..……………… napján kézhez vett határozata ellen.</w:t>
      </w:r>
    </w:p>
    <w:p w14:paraId="00000010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1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Kérem a tisztelt bíróságot, hogy az ügyben tárgyalást tartani szíveskedjék! </w:t>
      </w:r>
    </w:p>
    <w:p w14:paraId="00000012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3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Történeti tényállás:</w:t>
      </w:r>
    </w:p>
    <w:p w14:paraId="00000014" w14:textId="77777777" w:rsidR="007007D5" w:rsidRDefault="007007D5">
      <w:pPr>
        <w:rPr>
          <w:rFonts w:ascii="Calibri" w:eastAsia="Calibri" w:hAnsi="Calibri" w:cs="Calibri"/>
          <w:sz w:val="22"/>
          <w:szCs w:val="22"/>
        </w:rPr>
      </w:pPr>
    </w:p>
    <w:p w14:paraId="00000015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6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7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8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9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A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B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C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D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Jogi érvelés:</w:t>
      </w:r>
    </w:p>
    <w:p w14:paraId="0000001E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1F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0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1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2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4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5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6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7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8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9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A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B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C" w14:textId="77777777" w:rsidR="007007D5" w:rsidRDefault="002370CB">
      <w:pPr>
        <w:pStyle w:val="Cmsor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Kelt</w:t>
      </w:r>
      <w:proofErr w:type="gramStart"/>
      <w:r>
        <w:rPr>
          <w:rFonts w:ascii="Calibri" w:eastAsia="Calibri" w:hAnsi="Calibri" w:cs="Calibri"/>
          <w:sz w:val="22"/>
          <w:szCs w:val="22"/>
        </w:rPr>
        <w:t>: …</w:t>
      </w:r>
      <w:proofErr w:type="gramEnd"/>
      <w:r>
        <w:rPr>
          <w:rFonts w:ascii="Calibri" w:eastAsia="Calibri" w:hAnsi="Calibri" w:cs="Calibri"/>
          <w:sz w:val="22"/>
          <w:szCs w:val="22"/>
        </w:rPr>
        <w:t>……………….…………….…...</w:t>
      </w:r>
    </w:p>
    <w:p w14:paraId="0000002D" w14:textId="77777777" w:rsidR="007007D5" w:rsidRDefault="007007D5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2E" w14:textId="77777777" w:rsidR="007007D5" w:rsidRDefault="002370CB">
      <w:pPr>
        <w:ind w:left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Tisztelettel:</w:t>
      </w:r>
    </w:p>
    <w:p w14:paraId="0000002F" w14:textId="77777777" w:rsidR="007007D5" w:rsidRDefault="007007D5">
      <w:pPr>
        <w:rPr>
          <w:rFonts w:ascii="Calibri" w:eastAsia="Calibri" w:hAnsi="Calibri" w:cs="Calibri"/>
          <w:sz w:val="22"/>
          <w:szCs w:val="22"/>
        </w:rPr>
      </w:pPr>
    </w:p>
    <w:p w14:paraId="00000030" w14:textId="77777777" w:rsidR="007007D5" w:rsidRDefault="002370C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</w:t>
      </w:r>
    </w:p>
    <w:p w14:paraId="00000031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Kifogás</w:t>
      </w:r>
    </w:p>
    <w:p w14:paraId="00000032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3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Amikor a szabálysértési hatóság (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rendőrség) </w:t>
      </w:r>
      <w:r>
        <w:rPr>
          <w:rFonts w:ascii="Calibri" w:eastAsia="Calibri" w:hAnsi="Calibri" w:cs="Calibri"/>
          <w:b/>
          <w:sz w:val="22"/>
          <w:szCs w:val="22"/>
        </w:rPr>
        <w:t>érdemi határozatot hoz,</w:t>
      </w:r>
      <w:r>
        <w:rPr>
          <w:rFonts w:ascii="Calibri" w:eastAsia="Calibri" w:hAnsi="Calibri" w:cs="Calibri"/>
          <w:sz w:val="22"/>
          <w:szCs w:val="22"/>
        </w:rPr>
        <w:t xml:space="preserve"> azaz eldönti a kérdést, a hatóság döntésével szemben kifogást lehet benyújtani. </w:t>
      </w:r>
    </w:p>
    <w:p w14:paraId="00000034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5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Kifogást az </w:t>
      </w:r>
      <w:r>
        <w:rPr>
          <w:rFonts w:ascii="Calibri" w:eastAsia="Calibri" w:hAnsi="Calibri" w:cs="Calibri"/>
          <w:b/>
          <w:sz w:val="22"/>
          <w:szCs w:val="22"/>
        </w:rPr>
        <w:t xml:space="preserve">eljárás alá vont személy és képviselője </w:t>
      </w:r>
      <w:r>
        <w:rPr>
          <w:rFonts w:ascii="Calibri" w:eastAsia="Calibri" w:hAnsi="Calibri" w:cs="Calibri"/>
          <w:sz w:val="22"/>
          <w:szCs w:val="22"/>
        </w:rPr>
        <w:t xml:space="preserve">is beterjeszthet. </w:t>
      </w:r>
    </w:p>
    <w:p w14:paraId="00000036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7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határozatot meghozó </w:t>
      </w:r>
      <w:r>
        <w:rPr>
          <w:rFonts w:ascii="Calibri" w:eastAsia="Calibri" w:hAnsi="Calibri" w:cs="Calibri"/>
          <w:b/>
          <w:sz w:val="22"/>
          <w:szCs w:val="22"/>
        </w:rPr>
        <w:t>szabálysértési hatóságnál kell benyújtani,</w:t>
      </w:r>
      <w:r>
        <w:rPr>
          <w:rFonts w:ascii="Calibri" w:eastAsia="Calibri" w:hAnsi="Calibri" w:cs="Calibri"/>
          <w:sz w:val="22"/>
          <w:szCs w:val="22"/>
        </w:rPr>
        <w:t xml:space="preserve"> de a kifogásban a bíróságot szólítju</w:t>
      </w:r>
      <w:r>
        <w:rPr>
          <w:rFonts w:ascii="Calibri" w:eastAsia="Calibri" w:hAnsi="Calibri" w:cs="Calibri"/>
          <w:sz w:val="22"/>
          <w:szCs w:val="22"/>
        </w:rPr>
        <w:t>k meg, ugyanis a legtöbb esetben a kifogásunkról bíróság fog dönteni.</w:t>
      </w:r>
    </w:p>
    <w:p w14:paraId="00000038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9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Fontos</w:t>
      </w:r>
      <w:r>
        <w:rPr>
          <w:rFonts w:ascii="Calibri" w:eastAsia="Calibri" w:hAnsi="Calibri" w:cs="Calibri"/>
          <w:sz w:val="22"/>
          <w:szCs w:val="22"/>
        </w:rPr>
        <w:t xml:space="preserve">, hogy a kifogás beküldésére nagyon rövid a határidő: A határozat </w:t>
      </w:r>
      <w:r>
        <w:rPr>
          <w:rFonts w:ascii="Calibri" w:eastAsia="Calibri" w:hAnsi="Calibri" w:cs="Calibri"/>
          <w:b/>
          <w:sz w:val="22"/>
          <w:szCs w:val="22"/>
        </w:rPr>
        <w:t xml:space="preserve">közlésétől számított 8 napon belül </w:t>
      </w:r>
      <w:r>
        <w:rPr>
          <w:rFonts w:ascii="Calibri" w:eastAsia="Calibri" w:hAnsi="Calibri" w:cs="Calibri"/>
          <w:sz w:val="22"/>
          <w:szCs w:val="22"/>
        </w:rPr>
        <w:t xml:space="preserve">kell benyújtani.  A közlés azt jelenti, </w:t>
      </w:r>
      <w:r>
        <w:rPr>
          <w:rFonts w:ascii="Calibri" w:eastAsia="Calibri" w:hAnsi="Calibri" w:cs="Calibri"/>
          <w:sz w:val="22"/>
          <w:szCs w:val="22"/>
        </w:rPr>
        <w:t xml:space="preserve">hogy a hatóság postán kiküldi a határozatot a lakcímedre. A levél átvételétől számított 8. napon legkésőbb ajánlottan postára kell adni a </w:t>
      </w:r>
      <w:proofErr w:type="gramStart"/>
      <w:r>
        <w:rPr>
          <w:rFonts w:ascii="Calibri" w:eastAsia="Calibri" w:hAnsi="Calibri" w:cs="Calibri"/>
          <w:sz w:val="22"/>
          <w:szCs w:val="22"/>
        </w:rPr>
        <w:t>kifogást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, vagy személyesen be kell vinni a hatóságnak. </w:t>
      </w:r>
    </w:p>
    <w:p w14:paraId="0000003A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B" w14:textId="77777777" w:rsidR="007007D5" w:rsidRDefault="002370C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Lehetőség van </w:t>
      </w:r>
      <w:hyperlink r:id="rId4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e-papíron</w:t>
        </w:r>
      </w:hyperlink>
      <w:r>
        <w:rPr>
          <w:rFonts w:ascii="Calibri" w:eastAsia="Calibri" w:hAnsi="Calibri" w:cs="Calibri"/>
          <w:sz w:val="22"/>
          <w:szCs w:val="22"/>
        </w:rPr>
        <w:t xml:space="preserve"> keresztül is benyújtani, ha rendelkezel Ügyfélkapuval. Először a szabálysértési hatóság nevét </w:t>
      </w:r>
      <w:proofErr w:type="spellStart"/>
      <w:r>
        <w:rPr>
          <w:rFonts w:ascii="Calibri" w:eastAsia="Calibri" w:hAnsi="Calibri" w:cs="Calibri"/>
          <w:sz w:val="22"/>
          <w:szCs w:val="22"/>
        </w:rPr>
        <w:t>válaszd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ki, és csak ezt követően a küldemény </w:t>
      </w:r>
      <w:proofErr w:type="gramStart"/>
      <w:r>
        <w:rPr>
          <w:rFonts w:ascii="Calibri" w:eastAsia="Calibri" w:hAnsi="Calibri" w:cs="Calibri"/>
          <w:sz w:val="22"/>
          <w:szCs w:val="22"/>
        </w:rPr>
        <w:t>kategóriáját</w:t>
      </w:r>
      <w:proofErr w:type="gramEnd"/>
      <w:r>
        <w:rPr>
          <w:rFonts w:ascii="Calibri" w:eastAsia="Calibri" w:hAnsi="Calibri" w:cs="Calibri"/>
          <w:sz w:val="22"/>
          <w:szCs w:val="22"/>
        </w:rPr>
        <w:t>.</w:t>
      </w:r>
    </w:p>
    <w:p w14:paraId="0000003C" w14:textId="77777777" w:rsidR="007007D5" w:rsidRDefault="002370C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Az indokolás</w:t>
      </w:r>
    </w:p>
    <w:p w14:paraId="0000003D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3E" w14:textId="77777777" w:rsidR="007007D5" w:rsidRDefault="002370C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„</w:t>
      </w:r>
      <w:r>
        <w:rPr>
          <w:rFonts w:ascii="Calibri" w:eastAsia="Calibri" w:hAnsi="Calibri" w:cs="Calibri"/>
          <w:b/>
          <w:sz w:val="22"/>
          <w:szCs w:val="22"/>
        </w:rPr>
        <w:t>történeti tényállás</w:t>
      </w:r>
      <w:r>
        <w:rPr>
          <w:rFonts w:ascii="Calibri" w:eastAsia="Calibri" w:hAnsi="Calibri" w:cs="Calibri"/>
          <w:sz w:val="22"/>
          <w:szCs w:val="22"/>
        </w:rPr>
        <w:t>” – pont alatt írd le, hogy pontosan mikor, hol, mi törté</w:t>
      </w:r>
      <w:r>
        <w:rPr>
          <w:rFonts w:ascii="Calibri" w:eastAsia="Calibri" w:hAnsi="Calibri" w:cs="Calibri"/>
          <w:sz w:val="22"/>
          <w:szCs w:val="22"/>
        </w:rPr>
        <w:t>nt.</w:t>
      </w:r>
    </w:p>
    <w:p w14:paraId="0000003F" w14:textId="77777777" w:rsidR="007007D5" w:rsidRDefault="002370C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b/>
          <w:sz w:val="22"/>
          <w:szCs w:val="22"/>
        </w:rPr>
        <w:t xml:space="preserve">„jogi érvelésben” </w:t>
      </w:r>
      <w:r>
        <w:rPr>
          <w:rFonts w:ascii="Calibri" w:eastAsia="Calibri" w:hAnsi="Calibri" w:cs="Calibri"/>
          <w:sz w:val="22"/>
          <w:szCs w:val="22"/>
        </w:rPr>
        <w:t xml:space="preserve">– meg kell indokolni, hogy a történtek alapján miért nem értesz egyet a hatóság döntésével. Például nem követted el a szabálysértést, ami alapján megbüntettek, a hatóság nem </w:t>
      </w:r>
      <w:proofErr w:type="gramStart"/>
      <w:r>
        <w:rPr>
          <w:rFonts w:ascii="Calibri" w:eastAsia="Calibri" w:hAnsi="Calibri" w:cs="Calibri"/>
          <w:sz w:val="22"/>
          <w:szCs w:val="22"/>
        </w:rPr>
        <w:t>mérlegelt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minden szempontot, nem hallgatta meg a tanúkat, </w:t>
      </w:r>
      <w:r>
        <w:rPr>
          <w:rFonts w:ascii="Calibri" w:eastAsia="Calibri" w:hAnsi="Calibri" w:cs="Calibri"/>
          <w:sz w:val="22"/>
          <w:szCs w:val="22"/>
        </w:rPr>
        <w:t>vagy nem érzed arányosnak a szabálysértésért kiszabott büntetés összegét.</w:t>
      </w:r>
    </w:p>
    <w:p w14:paraId="00000040" w14:textId="77777777" w:rsidR="007007D5" w:rsidRDefault="002370C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kérelem benyújtása ingyenes, nem kell illetéket vagy más díjat fizetni.</w:t>
      </w:r>
    </w:p>
    <w:p w14:paraId="00000041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Új bizonyítékra is lehet hivatkozni</w:t>
      </w:r>
      <w:r>
        <w:rPr>
          <w:rFonts w:ascii="Calibri" w:eastAsia="Calibri" w:hAnsi="Calibri" w:cs="Calibri"/>
          <w:sz w:val="22"/>
          <w:szCs w:val="22"/>
        </w:rPr>
        <w:t>, amelyet a hatóság az eljárása során nem ismert. Ebben az esetben a ható</w:t>
      </w:r>
      <w:r>
        <w:rPr>
          <w:rFonts w:ascii="Calibri" w:eastAsia="Calibri" w:hAnsi="Calibri" w:cs="Calibri"/>
          <w:sz w:val="22"/>
          <w:szCs w:val="22"/>
        </w:rPr>
        <w:t>ság a saját határozatát visszavonhatja, vagy a kifogást kérő javára megváltoztathatja. Ez egy újabb hatósági döntést jelent, ami ellen újra kifogást lehet előterjeszteni. Ha a hatóság a kifogásod alapján nem változtatja meg a határozatát, akkor az iratokat</w:t>
      </w:r>
      <w:r>
        <w:rPr>
          <w:rFonts w:ascii="Calibri" w:eastAsia="Calibri" w:hAnsi="Calibri" w:cs="Calibri"/>
          <w:sz w:val="22"/>
          <w:szCs w:val="22"/>
        </w:rPr>
        <w:t xml:space="preserve"> a beérkezéstől számított 8 napon belül megküldi az illetékes járásbíróságnak. </w:t>
      </w:r>
    </w:p>
    <w:p w14:paraId="00000042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43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Bírósági tárgyalás a kifogásod alapján</w:t>
      </w:r>
    </w:p>
    <w:p w14:paraId="00000044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45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Csak akkor tart tárgyalást a bíróság, ha azt a kifogásban kifejezetten kéred. Ha nem kéred, akkor tárgyalás tartása nélkül dönt a bírós</w:t>
      </w:r>
      <w:r>
        <w:rPr>
          <w:rFonts w:ascii="Calibri" w:eastAsia="Calibri" w:hAnsi="Calibri" w:cs="Calibri"/>
          <w:sz w:val="22"/>
          <w:szCs w:val="22"/>
        </w:rPr>
        <w:t>ág. Még a kérésed ellenére sem köteles tárgyalást tartani, ha az iratok alapján azt állapítja meg, hogy a kifogás alapos és a bíróság döntése a kérelemben foglaltakkal megegyezik, vagy azt a javadra, a kéréseden felül változtatja meg.</w:t>
      </w:r>
    </w:p>
    <w:p w14:paraId="00000046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47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bíróság tárgyalása</w:t>
      </w:r>
      <w:r>
        <w:rPr>
          <w:rFonts w:ascii="Calibri" w:eastAsia="Calibri" w:hAnsi="Calibri" w:cs="Calibri"/>
          <w:sz w:val="22"/>
          <w:szCs w:val="22"/>
        </w:rPr>
        <w:t xml:space="preserve"> nyilvános.</w:t>
      </w:r>
    </w:p>
    <w:p w14:paraId="00000048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49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bíróság a tárgyalásra postai levél formájában megidéz. Ha ennek ellenére nem mész el és a távolmaradásod nem igazolod (</w:t>
      </w:r>
      <w:proofErr w:type="spellStart"/>
      <w:r>
        <w:rPr>
          <w:rFonts w:ascii="Calibri" w:eastAsia="Calibri" w:hAnsi="Calibri" w:cs="Calibri"/>
          <w:sz w:val="22"/>
          <w:szCs w:val="22"/>
        </w:rPr>
        <w:t>pl</w:t>
      </w:r>
      <w:proofErr w:type="spellEnd"/>
      <w:r>
        <w:rPr>
          <w:rFonts w:ascii="Calibri" w:eastAsia="Calibri" w:hAnsi="Calibri" w:cs="Calibri"/>
          <w:sz w:val="22"/>
          <w:szCs w:val="22"/>
        </w:rPr>
        <w:t>: orvosi igazolással), akkor azt a bíróság úgy tekinti, mintha visszavontad volna a kifogást. Ebben az esetben jogerőssé</w:t>
      </w:r>
      <w:r>
        <w:rPr>
          <w:rFonts w:ascii="Calibri" w:eastAsia="Calibri" w:hAnsi="Calibri" w:cs="Calibri"/>
          <w:sz w:val="22"/>
          <w:szCs w:val="22"/>
        </w:rPr>
        <w:t>, azaz végrehajthatóvá válik a hatóság döntése.</w:t>
      </w:r>
    </w:p>
    <w:p w14:paraId="0000004A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4B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Bíróság döntései a kifogás alapján</w:t>
      </w:r>
    </w:p>
    <w:p w14:paraId="0000004C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bíróság a szabálysértési hatóság határozatát </w:t>
      </w:r>
    </w:p>
    <w:p w14:paraId="0000004D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a</w:t>
      </w:r>
      <w:proofErr w:type="gramEnd"/>
      <w:r>
        <w:rPr>
          <w:rFonts w:ascii="Calibri" w:eastAsia="Calibri" w:hAnsi="Calibri" w:cs="Calibri"/>
          <w:sz w:val="22"/>
          <w:szCs w:val="22"/>
        </w:rPr>
        <w:t>) hatályban tartja, ha a kifogás alaptalan,</w:t>
      </w:r>
    </w:p>
    <w:p w14:paraId="0000004E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b) az eljárás alá vont személy javára megváltoztathatja, </w:t>
      </w:r>
    </w:p>
    <w:p w14:paraId="0000004F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c) </w:t>
      </w:r>
      <w:r>
        <w:rPr>
          <w:rFonts w:ascii="Calibri" w:eastAsia="Calibri" w:hAnsi="Calibri" w:cs="Calibri"/>
          <w:sz w:val="22"/>
          <w:szCs w:val="22"/>
        </w:rPr>
        <w:t>megváltoztatja, ha a szabálysértési hatóság jogszabályt helytelenül alkalmazott.</w:t>
      </w:r>
    </w:p>
    <w:p w14:paraId="00000050" w14:textId="77777777" w:rsidR="007007D5" w:rsidRDefault="007007D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51" w14:textId="77777777" w:rsidR="007007D5" w:rsidRDefault="002370C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bíróság arról is rendelkezik, hogy ki fizesse az eljárás költségeit. </w:t>
      </w:r>
    </w:p>
    <w:p w14:paraId="00000052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bíróság döntésével szemben nem lehet fellebbezni. </w:t>
      </w:r>
    </w:p>
    <w:p w14:paraId="00000053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54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55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Forrás: a szabálysértésekről szóló 2012. évi II</w:t>
      </w:r>
      <w:r>
        <w:rPr>
          <w:rFonts w:ascii="Calibri" w:eastAsia="Calibri" w:hAnsi="Calibri" w:cs="Calibri"/>
          <w:sz w:val="22"/>
          <w:szCs w:val="22"/>
        </w:rPr>
        <w:t>. törvény 105. § - 106. §, 110. §, 116. §</w:t>
      </w:r>
    </w:p>
    <w:p w14:paraId="00000056" w14:textId="77777777" w:rsidR="007007D5" w:rsidRDefault="002370C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hyperlink r:id="rId5">
        <w:r>
          <w:rPr>
            <w:rFonts w:ascii="Calibri" w:eastAsia="Calibri" w:hAnsi="Calibri" w:cs="Calibri"/>
            <w:color w:val="1155CC"/>
            <w:sz w:val="22"/>
            <w:szCs w:val="22"/>
            <w:u w:val="single"/>
          </w:rPr>
          <w:t>https://net.jogtar.hu/jogszabaly?docid=A1200002.TV</w:t>
        </w:r>
      </w:hyperlink>
    </w:p>
    <w:p w14:paraId="00000057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58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p w14:paraId="00000059" w14:textId="77777777" w:rsidR="007007D5" w:rsidRDefault="007007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</w:p>
    <w:sectPr w:rsidR="007007D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7D5"/>
    <w:rsid w:val="002370CB"/>
    <w:rsid w:val="0070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6DA74-14CA-4E07-BF37-FA802A83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outlineLvl w:val="0"/>
    </w:pPr>
    <w:rPr>
      <w:sz w:val="28"/>
      <w:szCs w:val="2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t.jogtar.hu/jogszabaly?docid=A1200002.TV" TargetMode="External"/><Relationship Id="rId4" Type="http://schemas.openxmlformats.org/officeDocument/2006/relationships/hyperlink" Target="https://epapir.gov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Szegő Dóra</dc:creator>
  <cp:lastModifiedBy>Szegő Dóra</cp:lastModifiedBy>
  <cp:revision>2</cp:revision>
  <dcterms:created xsi:type="dcterms:W3CDTF">2019-05-21T08:14:00Z</dcterms:created>
  <dcterms:modified xsi:type="dcterms:W3CDTF">2019-05-21T08:14:00Z</dcterms:modified>
</cp:coreProperties>
</file>